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3BB2" w:rsidRDefault="00803BB2" w:rsidP="00803BB2">
      <w:pPr>
        <w:pBdr>
          <w:bottom w:val="single" w:sz="4" w:space="1" w:color="auto"/>
        </w:pBdr>
        <w:spacing w:after="120"/>
        <w:rPr>
          <w:rFonts w:ascii="Times New Roman" w:hAnsi="Times New Roman" w:cs="Times New Roman"/>
          <w:b/>
          <w:bCs/>
          <w:sz w:val="32"/>
          <w:szCs w:val="24"/>
        </w:rPr>
      </w:pPr>
      <w:r>
        <w:rPr>
          <w:rFonts w:ascii="Times New Roman" w:hAnsi="Times New Roman" w:cs="Times New Roman"/>
          <w:b/>
          <w:bCs/>
          <w:sz w:val="32"/>
          <w:szCs w:val="24"/>
        </w:rPr>
        <w:t>Téma: Zpráva k jednání vlády dne 18. 1. 2023</w:t>
      </w:r>
    </w:p>
    <w:p w:rsidR="00803BB2" w:rsidRDefault="00803BB2" w:rsidP="002546F1">
      <w:pPr>
        <w:spacing w:after="120"/>
        <w:rPr>
          <w:rFonts w:ascii="Times New Roman" w:hAnsi="Times New Roman" w:cs="Times New Roman"/>
          <w:b/>
          <w:bCs/>
          <w:sz w:val="32"/>
          <w:szCs w:val="24"/>
        </w:rPr>
      </w:pPr>
    </w:p>
    <w:p w:rsidR="00F16184" w:rsidRPr="00757BE6" w:rsidRDefault="00A7113B" w:rsidP="00803BB2">
      <w:pPr>
        <w:spacing w:after="120"/>
        <w:rPr>
          <w:rFonts w:ascii="Times New Roman" w:hAnsi="Times New Roman" w:cs="Times New Roman"/>
          <w:b/>
          <w:bCs/>
          <w:sz w:val="32"/>
          <w:szCs w:val="24"/>
        </w:rPr>
      </w:pPr>
      <w:r w:rsidRPr="00757BE6">
        <w:rPr>
          <w:rFonts w:ascii="Times New Roman" w:hAnsi="Times New Roman" w:cs="Times New Roman"/>
          <w:b/>
          <w:bCs/>
          <w:sz w:val="32"/>
          <w:szCs w:val="24"/>
        </w:rPr>
        <w:t>Ministryně obrany informovala vládu o postupu zakázky na nákup vozidel CV90</w:t>
      </w:r>
      <w:r w:rsidR="00F16184">
        <w:rPr>
          <w:rFonts w:ascii="Times New Roman" w:hAnsi="Times New Roman" w:cs="Times New Roman"/>
          <w:b/>
          <w:bCs/>
          <w:sz w:val="32"/>
          <w:szCs w:val="24"/>
        </w:rPr>
        <w:t xml:space="preserve"> a </w:t>
      </w:r>
      <w:r w:rsidR="00E068C4">
        <w:rPr>
          <w:rFonts w:ascii="Times New Roman" w:hAnsi="Times New Roman" w:cs="Times New Roman"/>
          <w:b/>
          <w:bCs/>
          <w:sz w:val="32"/>
          <w:szCs w:val="24"/>
        </w:rPr>
        <w:t xml:space="preserve">o </w:t>
      </w:r>
      <w:r w:rsidR="00F16184">
        <w:rPr>
          <w:rFonts w:ascii="Times New Roman" w:hAnsi="Times New Roman" w:cs="Times New Roman"/>
          <w:b/>
          <w:bCs/>
          <w:sz w:val="32"/>
          <w:szCs w:val="24"/>
        </w:rPr>
        <w:t>zakázce na servis zařízení SUEZ</w:t>
      </w:r>
    </w:p>
    <w:p w:rsidR="00F16184" w:rsidRDefault="00F16184" w:rsidP="00A7113B">
      <w:pPr>
        <w:spacing w:after="120"/>
        <w:rPr>
          <w:rFonts w:ascii="Times New Roman" w:hAnsi="Times New Roman" w:cs="Times New Roman"/>
          <w:sz w:val="24"/>
          <w:szCs w:val="24"/>
        </w:rPr>
      </w:pPr>
    </w:p>
    <w:p w:rsidR="00A7113B" w:rsidRPr="00A7113B" w:rsidRDefault="00A7113B" w:rsidP="00A7113B">
      <w:pPr>
        <w:spacing w:after="120"/>
        <w:rPr>
          <w:rFonts w:ascii="Times New Roman" w:hAnsi="Times New Roman" w:cs="Times New Roman"/>
          <w:sz w:val="24"/>
          <w:szCs w:val="24"/>
        </w:rPr>
      </w:pPr>
      <w:r w:rsidRPr="00A7113B">
        <w:rPr>
          <w:rFonts w:ascii="Times New Roman" w:hAnsi="Times New Roman" w:cs="Times New Roman"/>
          <w:sz w:val="24"/>
          <w:szCs w:val="24"/>
        </w:rPr>
        <w:t>Praha (18. 1. 2023) - Ministryně obrany Jana Černochová poskytla na dnešním jednání členům vlády další informaci o postupu zakázky na pořízení bojových vozidel pěchoty CV90.</w:t>
      </w:r>
    </w:p>
    <w:p w:rsidR="00A7113B" w:rsidRPr="00A7113B" w:rsidRDefault="00A7113B" w:rsidP="00A7113B">
      <w:pPr>
        <w:spacing w:after="120"/>
        <w:rPr>
          <w:rFonts w:ascii="Times New Roman" w:hAnsi="Times New Roman" w:cs="Times New Roman"/>
          <w:sz w:val="24"/>
          <w:szCs w:val="24"/>
        </w:rPr>
      </w:pPr>
      <w:r w:rsidRPr="00A7113B">
        <w:rPr>
          <w:rFonts w:ascii="Times New Roman" w:hAnsi="Times New Roman" w:cs="Times New Roman"/>
          <w:sz w:val="24"/>
          <w:szCs w:val="24"/>
        </w:rPr>
        <w:t xml:space="preserve">Ministryně kabinet informovala, že v rámci intenzivních vyjednávání se švédskou stranou došlo k vyjasnění právního rámce budoucích smluvních vztahů. Smlouva o nákupu BVP bude koncipována jako třístranná. Smluvní strany přitom budou stejné jako v nedávno podepsaném memorandu, tedy Ministerstvo obrany ČR, švédská vládní vyzbrojovací agentura FMV a společnost BAE Systems </w:t>
      </w:r>
      <w:proofErr w:type="spellStart"/>
      <w:r w:rsidRPr="00A7113B">
        <w:rPr>
          <w:rFonts w:ascii="Times New Roman" w:hAnsi="Times New Roman" w:cs="Times New Roman"/>
          <w:sz w:val="24"/>
          <w:szCs w:val="24"/>
        </w:rPr>
        <w:t>Hägglunds</w:t>
      </w:r>
      <w:proofErr w:type="spellEnd"/>
      <w:r w:rsidRPr="00A7113B">
        <w:rPr>
          <w:rFonts w:ascii="Times New Roman" w:hAnsi="Times New Roman" w:cs="Times New Roman"/>
          <w:sz w:val="24"/>
          <w:szCs w:val="24"/>
        </w:rPr>
        <w:t xml:space="preserve"> AB, která vozidla vyrábí. Tato třístranná smlouva pak bude zaštítěna mezivládní dohodou mezi Ministerstvem obrany ČR a agenturou FMV.</w:t>
      </w:r>
    </w:p>
    <w:p w:rsidR="00A7113B" w:rsidRPr="00A7113B" w:rsidRDefault="00A7113B" w:rsidP="00A7113B">
      <w:pPr>
        <w:spacing w:after="120"/>
        <w:rPr>
          <w:rFonts w:ascii="Times New Roman" w:hAnsi="Times New Roman" w:cs="Times New Roman"/>
          <w:sz w:val="24"/>
          <w:szCs w:val="24"/>
        </w:rPr>
      </w:pPr>
      <w:r w:rsidRPr="00A7113B">
        <w:rPr>
          <w:rFonts w:ascii="Times New Roman" w:hAnsi="Times New Roman" w:cs="Times New Roman"/>
          <w:sz w:val="24"/>
          <w:szCs w:val="24"/>
        </w:rPr>
        <w:t>Mezivládní dohoda do většího detailu rozpracuje zapojení švédské vlády jak do dodávek, tak především do následného užívání vozidel. Obě tyto dohody plánuje MO ČR podepsat do konce května letošního roku.</w:t>
      </w:r>
    </w:p>
    <w:p w:rsidR="00A7113B" w:rsidRPr="00A7113B" w:rsidRDefault="00A7113B" w:rsidP="00A7113B">
      <w:pPr>
        <w:spacing w:after="120"/>
        <w:rPr>
          <w:rFonts w:ascii="Times New Roman" w:hAnsi="Times New Roman" w:cs="Times New Roman"/>
          <w:sz w:val="24"/>
          <w:szCs w:val="24"/>
        </w:rPr>
      </w:pPr>
      <w:r w:rsidRPr="00A7113B">
        <w:rPr>
          <w:rFonts w:ascii="Times New Roman" w:hAnsi="Times New Roman" w:cs="Times New Roman"/>
          <w:sz w:val="24"/>
          <w:szCs w:val="24"/>
        </w:rPr>
        <w:t xml:space="preserve">Ministerstvo obrany též očekává, že </w:t>
      </w:r>
      <w:r w:rsidR="008C1B77">
        <w:rPr>
          <w:rFonts w:ascii="Times New Roman" w:hAnsi="Times New Roman" w:cs="Times New Roman"/>
          <w:sz w:val="24"/>
          <w:szCs w:val="24"/>
        </w:rPr>
        <w:t>v horizontu měsíce obdrží</w:t>
      </w:r>
      <w:r w:rsidRPr="00A7113B">
        <w:rPr>
          <w:rFonts w:ascii="Times New Roman" w:hAnsi="Times New Roman" w:cs="Times New Roman"/>
          <w:sz w:val="24"/>
          <w:szCs w:val="24"/>
        </w:rPr>
        <w:t xml:space="preserve"> oficiální nabídku švédské vlády.</w:t>
      </w:r>
    </w:p>
    <w:p w:rsidR="00A7113B" w:rsidRPr="00A7113B" w:rsidRDefault="00A7113B" w:rsidP="00A7113B">
      <w:pPr>
        <w:spacing w:after="120"/>
        <w:rPr>
          <w:rFonts w:ascii="Times New Roman" w:hAnsi="Times New Roman" w:cs="Times New Roman"/>
          <w:sz w:val="24"/>
          <w:szCs w:val="24"/>
        </w:rPr>
      </w:pPr>
      <w:r w:rsidRPr="00A7113B">
        <w:rPr>
          <w:rFonts w:ascii="Times New Roman" w:hAnsi="Times New Roman" w:cs="Times New Roman"/>
          <w:sz w:val="24"/>
          <w:szCs w:val="24"/>
        </w:rPr>
        <w:t xml:space="preserve">Jako nejdůležitější událost uplynulého období ministryně obrany připomněla podpis výše zmíněného memoranda, které kromě jiného stanovuje kupní cenu v maximální výši 51,684 mld. Kč včetně DPH. Deklarovanou cenu švédská strana (konkrétně BAE Systems </w:t>
      </w:r>
      <w:proofErr w:type="spellStart"/>
      <w:r w:rsidRPr="00A7113B">
        <w:rPr>
          <w:rFonts w:ascii="Times New Roman" w:hAnsi="Times New Roman" w:cs="Times New Roman"/>
          <w:sz w:val="24"/>
          <w:szCs w:val="24"/>
        </w:rPr>
        <w:t>Hägglunds</w:t>
      </w:r>
      <w:proofErr w:type="spellEnd"/>
      <w:r w:rsidRPr="00A7113B">
        <w:rPr>
          <w:rFonts w:ascii="Times New Roman" w:hAnsi="Times New Roman" w:cs="Times New Roman"/>
          <w:sz w:val="24"/>
          <w:szCs w:val="24"/>
        </w:rPr>
        <w:t xml:space="preserve"> AB) garantuje do </w:t>
      </w:r>
      <w:r w:rsidRPr="00A7113B">
        <w:rPr>
          <w:rFonts w:ascii="Times New Roman" w:hAnsi="Times New Roman" w:cs="Times New Roman"/>
          <w:bCs/>
          <w:sz w:val="24"/>
          <w:szCs w:val="24"/>
        </w:rPr>
        <w:t>30. 6. 2023</w:t>
      </w:r>
      <w:r w:rsidRPr="00A7113B">
        <w:rPr>
          <w:rFonts w:ascii="Times New Roman" w:hAnsi="Times New Roman" w:cs="Times New Roman"/>
          <w:sz w:val="24"/>
          <w:szCs w:val="24"/>
        </w:rPr>
        <w:t xml:space="preserve">. Stejně tak memorandum zakotvuje zapojení českého obranného průmyslu v minimální výši 40 procent z celkových nákladů na pořízení BVP. </w:t>
      </w:r>
    </w:p>
    <w:p w:rsidR="00A7113B" w:rsidRPr="00A7113B" w:rsidRDefault="00A7113B" w:rsidP="00A7113B">
      <w:pPr>
        <w:spacing w:after="120"/>
        <w:rPr>
          <w:rFonts w:ascii="Times New Roman" w:hAnsi="Times New Roman" w:cs="Times New Roman"/>
          <w:sz w:val="24"/>
          <w:szCs w:val="24"/>
        </w:rPr>
      </w:pPr>
      <w:r w:rsidRPr="00A7113B">
        <w:rPr>
          <w:rFonts w:ascii="Times New Roman" w:hAnsi="Times New Roman" w:cs="Times New Roman"/>
          <w:sz w:val="24"/>
          <w:szCs w:val="24"/>
        </w:rPr>
        <w:t xml:space="preserve">Na území ČR se počítá i s údržbou vozidel, kterou by měly kompletně provádět české firmy, včetně státního podniku VOP CZ. Co se týče spolupráce s průmyslem, plánuje MO ČR v únoru 2023 zorganizovat tzv. „Průmyslový den“, v průběhu kterého budou společnosti českého obranného průmyslu informovány o dalším postupu a harmonogramu veřejné zakázky. </w:t>
      </w:r>
    </w:p>
    <w:p w:rsidR="00A7113B" w:rsidRPr="00A7113B" w:rsidRDefault="00A7113B" w:rsidP="00A7113B">
      <w:pPr>
        <w:spacing w:after="120"/>
        <w:rPr>
          <w:rFonts w:ascii="Times New Roman" w:hAnsi="Times New Roman" w:cs="Times New Roman"/>
          <w:sz w:val="24"/>
          <w:szCs w:val="24"/>
        </w:rPr>
      </w:pPr>
      <w:r w:rsidRPr="00A7113B">
        <w:rPr>
          <w:rFonts w:ascii="Times New Roman" w:hAnsi="Times New Roman" w:cs="Times New Roman"/>
          <w:sz w:val="24"/>
          <w:szCs w:val="24"/>
        </w:rPr>
        <w:t>O zahájení jednání o pořízení švédských vozidel CV90 od BAE Systems cestou mezivládní dohody rozhodla vláda v polovině loňského července. ČR začalo se Švédskem jednat na začátku září.</w:t>
      </w:r>
    </w:p>
    <w:p w:rsidR="00A7113B" w:rsidRPr="00A7113B" w:rsidRDefault="00A7113B" w:rsidP="00A7113B">
      <w:pPr>
        <w:spacing w:after="120"/>
        <w:rPr>
          <w:rFonts w:ascii="Times New Roman" w:hAnsi="Times New Roman" w:cs="Times New Roman"/>
          <w:sz w:val="24"/>
          <w:szCs w:val="24"/>
        </w:rPr>
      </w:pPr>
      <w:r w:rsidRPr="00A7113B">
        <w:rPr>
          <w:rFonts w:ascii="Times New Roman" w:hAnsi="Times New Roman" w:cs="Times New Roman"/>
          <w:sz w:val="24"/>
          <w:szCs w:val="24"/>
        </w:rPr>
        <w:t>Česká republika plánuje do výzbroje pořídit 210 kusů vozidel CV90 v sedmi modifikacích. První vozidla by armáda mohla obdržet v roce 2026.</w:t>
      </w:r>
    </w:p>
    <w:p w:rsidR="00F16184" w:rsidRDefault="00A7113B" w:rsidP="001F3BF7">
      <w:pPr>
        <w:spacing w:after="120"/>
        <w:rPr>
          <w:rFonts w:ascii="Times New Roman" w:hAnsi="Times New Roman" w:cs="Times New Roman"/>
          <w:sz w:val="24"/>
          <w:szCs w:val="24"/>
        </w:rPr>
      </w:pPr>
      <w:r w:rsidRPr="004B0B0B">
        <w:rPr>
          <w:rFonts w:ascii="Times New Roman" w:hAnsi="Times New Roman" w:cs="Times New Roman"/>
          <w:sz w:val="24"/>
          <w:szCs w:val="24"/>
        </w:rPr>
        <w:t xml:space="preserve">Vozidla jsou </w:t>
      </w:r>
      <w:r w:rsidR="0060182F" w:rsidRPr="004B0B0B">
        <w:rPr>
          <w:rFonts w:ascii="Times New Roman" w:hAnsi="Times New Roman" w:cs="Times New Roman"/>
          <w:sz w:val="24"/>
          <w:szCs w:val="24"/>
        </w:rPr>
        <w:t xml:space="preserve">určena </w:t>
      </w:r>
      <w:r w:rsidRPr="004B0B0B">
        <w:rPr>
          <w:rFonts w:ascii="Times New Roman" w:hAnsi="Times New Roman" w:cs="Times New Roman"/>
          <w:sz w:val="24"/>
          <w:szCs w:val="24"/>
        </w:rPr>
        <w:t xml:space="preserve">k přezbrojení 7. brigádního úkolového uskupení na moderní typ pásového bojového vozidla, </w:t>
      </w:r>
      <w:r w:rsidR="0060182F" w:rsidRPr="004B0B0B">
        <w:rPr>
          <w:rFonts w:ascii="Times New Roman" w:hAnsi="Times New Roman" w:cs="Times New Roman"/>
          <w:sz w:val="24"/>
          <w:szCs w:val="24"/>
        </w:rPr>
        <w:t xml:space="preserve">čímž dojde ke </w:t>
      </w:r>
      <w:r w:rsidRPr="004B0B0B">
        <w:rPr>
          <w:rFonts w:ascii="Times New Roman" w:hAnsi="Times New Roman" w:cs="Times New Roman"/>
          <w:sz w:val="24"/>
          <w:szCs w:val="24"/>
        </w:rPr>
        <w:t>zvýšení operačních schopností pozemních sil AČR.</w:t>
      </w:r>
    </w:p>
    <w:p w:rsidR="00F16184" w:rsidRPr="00F16184" w:rsidRDefault="00F16184" w:rsidP="00F16184">
      <w:pPr>
        <w:spacing w:after="120"/>
        <w:rPr>
          <w:rFonts w:ascii="Times New Roman" w:hAnsi="Times New Roman" w:cs="Times New Roman"/>
          <w:sz w:val="24"/>
          <w:szCs w:val="24"/>
        </w:rPr>
      </w:pPr>
      <w:r w:rsidRPr="00F16184">
        <w:rPr>
          <w:rFonts w:ascii="Times New Roman" w:hAnsi="Times New Roman" w:cs="Times New Roman"/>
          <w:sz w:val="24"/>
          <w:szCs w:val="24"/>
        </w:rPr>
        <w:t>Vláda též vzala na vědomí informaci o zakázce na zajištění komplexního servisu, oprav a údržby na zdrojích spouštěcích univerzálních elektrických zařízení (SUEZ) provozovaných na leteckých základnách Vzdušných sil Armády České republiky.</w:t>
      </w:r>
    </w:p>
    <w:p w:rsidR="00F16184" w:rsidRPr="00F16184" w:rsidRDefault="00F16184" w:rsidP="00F16184">
      <w:pPr>
        <w:spacing w:after="120"/>
        <w:rPr>
          <w:rFonts w:ascii="Times New Roman" w:hAnsi="Times New Roman" w:cs="Times New Roman"/>
          <w:sz w:val="24"/>
          <w:szCs w:val="24"/>
        </w:rPr>
      </w:pPr>
      <w:r w:rsidRPr="00F16184">
        <w:rPr>
          <w:rFonts w:ascii="Times New Roman" w:hAnsi="Times New Roman" w:cs="Times New Roman"/>
          <w:sz w:val="24"/>
          <w:szCs w:val="24"/>
        </w:rPr>
        <w:t xml:space="preserve">Služby v hodnotě 35,54 mil. Kč bez DPH zajistí od podpisu smlouvy do 30. 11. 2027 společnost SOHOS, s.r.o., která je držitelem exkluzivního oprávnění od výrobce spouštěcích univerzálních elektrických zařízení společnosti ELEKTROTECHNIKA, a. s. k provádění oprav a údržby SUEZ, jejich modifikaci a inovaci, provádění elektrických revizí, výrobě </w:t>
      </w:r>
      <w:r w:rsidRPr="00F16184">
        <w:rPr>
          <w:rFonts w:ascii="Times New Roman" w:hAnsi="Times New Roman" w:cs="Times New Roman"/>
          <w:sz w:val="24"/>
          <w:szCs w:val="24"/>
        </w:rPr>
        <w:lastRenderedPageBreak/>
        <w:t>náhradních dílů a školení obsluhy. Služba bude poskytována na celkem 24 ks letecké techniky.</w:t>
      </w:r>
    </w:p>
    <w:p w:rsidR="0099513F" w:rsidRPr="0099513F" w:rsidRDefault="00F16184" w:rsidP="001265DA">
      <w:pPr>
        <w:pBdr>
          <w:bottom w:val="single" w:sz="4" w:space="1" w:color="auto"/>
        </w:pBdr>
        <w:spacing w:after="120"/>
        <w:rPr>
          <w:rFonts w:ascii="Times New Roman" w:hAnsi="Times New Roman" w:cs="Times New Roman"/>
          <w:bCs/>
          <w:sz w:val="28"/>
          <w:szCs w:val="24"/>
        </w:rPr>
      </w:pPr>
      <w:r w:rsidRPr="00F16184">
        <w:rPr>
          <w:rFonts w:ascii="Times New Roman" w:hAnsi="Times New Roman" w:cs="Times New Roman"/>
          <w:sz w:val="24"/>
          <w:szCs w:val="24"/>
        </w:rPr>
        <w:t>Zdroj SUEZ je nezávislým pozemním zdrojem elektrické energie pro napájení elektrické soustavy letadel v rámci přípravy a kontroly systémů letadel před letem a při startování motorů. Jeho použitím v maximálních zátěžích se výrazně šetří palubní baterie letadel, které napájí letadla během letu</w:t>
      </w:r>
      <w:r w:rsidR="001265DA">
        <w:rPr>
          <w:rFonts w:ascii="Times New Roman" w:hAnsi="Times New Roman" w:cs="Times New Roman"/>
          <w:sz w:val="24"/>
          <w:szCs w:val="24"/>
        </w:rPr>
        <w:t>.</w:t>
      </w:r>
      <w:bookmarkStart w:id="0" w:name="_GoBack"/>
      <w:bookmarkEnd w:id="0"/>
    </w:p>
    <w:sectPr w:rsidR="0099513F" w:rsidRPr="009951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92B"/>
    <w:rsid w:val="00083C7F"/>
    <w:rsid w:val="000A5BF9"/>
    <w:rsid w:val="000C3DD9"/>
    <w:rsid w:val="001265DA"/>
    <w:rsid w:val="00134875"/>
    <w:rsid w:val="001F3BF7"/>
    <w:rsid w:val="002546F1"/>
    <w:rsid w:val="002A1B0E"/>
    <w:rsid w:val="002D15BE"/>
    <w:rsid w:val="002E1CBE"/>
    <w:rsid w:val="00300F09"/>
    <w:rsid w:val="00306668"/>
    <w:rsid w:val="004776FE"/>
    <w:rsid w:val="00484D04"/>
    <w:rsid w:val="004B0B0B"/>
    <w:rsid w:val="0051715B"/>
    <w:rsid w:val="00582E85"/>
    <w:rsid w:val="0058406B"/>
    <w:rsid w:val="005C370E"/>
    <w:rsid w:val="005D7F3D"/>
    <w:rsid w:val="005F22F3"/>
    <w:rsid w:val="0060182F"/>
    <w:rsid w:val="00630B33"/>
    <w:rsid w:val="006568E6"/>
    <w:rsid w:val="00672EA5"/>
    <w:rsid w:val="006F67C2"/>
    <w:rsid w:val="00754FFD"/>
    <w:rsid w:val="00757BE6"/>
    <w:rsid w:val="00803BB2"/>
    <w:rsid w:val="008105AB"/>
    <w:rsid w:val="0082422B"/>
    <w:rsid w:val="0084370E"/>
    <w:rsid w:val="00851338"/>
    <w:rsid w:val="0087092B"/>
    <w:rsid w:val="008A778E"/>
    <w:rsid w:val="008C1B77"/>
    <w:rsid w:val="008C31CD"/>
    <w:rsid w:val="00944962"/>
    <w:rsid w:val="0099513F"/>
    <w:rsid w:val="00A503E2"/>
    <w:rsid w:val="00A7113B"/>
    <w:rsid w:val="00AC2A77"/>
    <w:rsid w:val="00AE0372"/>
    <w:rsid w:val="00AE3C3B"/>
    <w:rsid w:val="00B06691"/>
    <w:rsid w:val="00B16E2C"/>
    <w:rsid w:val="00B24348"/>
    <w:rsid w:val="00B52586"/>
    <w:rsid w:val="00B74DD0"/>
    <w:rsid w:val="00C3535B"/>
    <w:rsid w:val="00C462DA"/>
    <w:rsid w:val="00C86002"/>
    <w:rsid w:val="00C863FF"/>
    <w:rsid w:val="00CA7E92"/>
    <w:rsid w:val="00D0564B"/>
    <w:rsid w:val="00D10B3F"/>
    <w:rsid w:val="00D6171A"/>
    <w:rsid w:val="00D6708F"/>
    <w:rsid w:val="00D72157"/>
    <w:rsid w:val="00DA5318"/>
    <w:rsid w:val="00E068C4"/>
    <w:rsid w:val="00E63BBA"/>
    <w:rsid w:val="00E6734B"/>
    <w:rsid w:val="00F16184"/>
    <w:rsid w:val="00F565A7"/>
    <w:rsid w:val="00F9139D"/>
    <w:rsid w:val="00FB3E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0224B"/>
  <w15:chartTrackingRefBased/>
  <w15:docId w15:val="{9190C962-3BCC-4A7E-B15C-35A82E5D2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9513F"/>
    <w:pPr>
      <w:spacing w:after="0" w:line="240" w:lineRule="auto"/>
    </w:pPr>
    <w:rPr>
      <w:rFonts w:ascii="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9513F"/>
    <w:pPr>
      <w:ind w:left="720"/>
      <w:contextualSpacing/>
    </w:pPr>
  </w:style>
  <w:style w:type="paragraph" w:styleId="Textbubliny">
    <w:name w:val="Balloon Text"/>
    <w:basedOn w:val="Normln"/>
    <w:link w:val="TextbublinyChar"/>
    <w:uiPriority w:val="99"/>
    <w:semiHidden/>
    <w:unhideWhenUsed/>
    <w:rsid w:val="0060182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182F"/>
    <w:rPr>
      <w:rFonts w:ascii="Segoe UI" w:hAnsi="Segoe UI" w:cs="Segoe UI"/>
      <w:sz w:val="18"/>
      <w:szCs w:val="18"/>
    </w:rPr>
  </w:style>
  <w:style w:type="paragraph" w:styleId="Revize">
    <w:name w:val="Revision"/>
    <w:hidden/>
    <w:uiPriority w:val="99"/>
    <w:semiHidden/>
    <w:rsid w:val="001265DA"/>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634186">
      <w:bodyDiv w:val="1"/>
      <w:marLeft w:val="0"/>
      <w:marRight w:val="0"/>
      <w:marTop w:val="0"/>
      <w:marBottom w:val="0"/>
      <w:divBdr>
        <w:top w:val="none" w:sz="0" w:space="0" w:color="auto"/>
        <w:left w:val="none" w:sz="0" w:space="0" w:color="auto"/>
        <w:bottom w:val="none" w:sz="0" w:space="0" w:color="auto"/>
        <w:right w:val="none" w:sz="0" w:space="0" w:color="auto"/>
      </w:divBdr>
    </w:div>
    <w:div w:id="1480267785">
      <w:bodyDiv w:val="1"/>
      <w:marLeft w:val="0"/>
      <w:marRight w:val="0"/>
      <w:marTop w:val="0"/>
      <w:marBottom w:val="0"/>
      <w:divBdr>
        <w:top w:val="none" w:sz="0" w:space="0" w:color="auto"/>
        <w:left w:val="none" w:sz="0" w:space="0" w:color="auto"/>
        <w:bottom w:val="none" w:sz="0" w:space="0" w:color="auto"/>
        <w:right w:val="none" w:sz="0" w:space="0" w:color="auto"/>
      </w:divBdr>
    </w:div>
    <w:div w:id="175030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2888</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AČR</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Šebek David - MO 8752 - ŠIS AČR</dc:creator>
  <cp:keywords/>
  <dc:description/>
  <cp:lastModifiedBy>BÁLINTOVÁ Olga</cp:lastModifiedBy>
  <cp:revision>2</cp:revision>
  <cp:lastPrinted>2023-01-17T13:05:00Z</cp:lastPrinted>
  <dcterms:created xsi:type="dcterms:W3CDTF">2023-01-18T10:17:00Z</dcterms:created>
  <dcterms:modified xsi:type="dcterms:W3CDTF">2023-01-18T10:17:00Z</dcterms:modified>
</cp:coreProperties>
</file>